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99C" w:rsidRPr="000B6B58" w:rsidRDefault="0027799C" w:rsidP="0027799C">
      <w:pPr>
        <w:jc w:val="center"/>
        <w:rPr>
          <w:b/>
          <w:sz w:val="32"/>
          <w:szCs w:val="32"/>
        </w:rPr>
      </w:pPr>
      <w:r w:rsidRPr="000B6B58">
        <w:rPr>
          <w:b/>
          <w:sz w:val="32"/>
          <w:szCs w:val="32"/>
        </w:rPr>
        <w:t>Reflexionsfragen zum Seelsorgepapier</w:t>
      </w:r>
      <w:r w:rsidR="000B6B58">
        <w:rPr>
          <w:b/>
          <w:sz w:val="32"/>
          <w:szCs w:val="32"/>
        </w:rPr>
        <w:t xml:space="preserve"> </w:t>
      </w:r>
    </w:p>
    <w:p w:rsidR="0027799C" w:rsidRPr="000B6B58" w:rsidRDefault="0027799C">
      <w:pPr>
        <w:rPr>
          <w:b/>
          <w:sz w:val="24"/>
          <w:szCs w:val="24"/>
        </w:rPr>
      </w:pPr>
    </w:p>
    <w:p w:rsidR="009A0C12" w:rsidRPr="009A0C12" w:rsidRDefault="000F3852" w:rsidP="009A0C12">
      <w:pPr>
        <w:pStyle w:val="Listenabsatz"/>
        <w:numPr>
          <w:ilvl w:val="0"/>
          <w:numId w:val="1"/>
        </w:numPr>
        <w:ind w:left="714" w:hanging="357"/>
        <w:contextualSpacing w:val="0"/>
        <w:rPr>
          <w:sz w:val="24"/>
          <w:szCs w:val="24"/>
        </w:rPr>
      </w:pPr>
      <w:r w:rsidRPr="009A0C12">
        <w:rPr>
          <w:sz w:val="24"/>
          <w:szCs w:val="24"/>
        </w:rPr>
        <w:t xml:space="preserve">Was verstehen Sie selbst unter „Seelsorge“? Was fällt alles darunter? Wer übt Seelsorge aus? In welchen Situationen </w:t>
      </w:r>
      <w:r w:rsidR="0027799C" w:rsidRPr="009A0C12">
        <w:rPr>
          <w:sz w:val="24"/>
          <w:szCs w:val="24"/>
        </w:rPr>
        <w:t>kann</w:t>
      </w:r>
      <w:r w:rsidRPr="009A0C12">
        <w:rPr>
          <w:sz w:val="24"/>
          <w:szCs w:val="24"/>
        </w:rPr>
        <w:t xml:space="preserve"> </w:t>
      </w:r>
      <w:r w:rsidR="009A0C12" w:rsidRPr="009A0C12">
        <w:rPr>
          <w:sz w:val="24"/>
          <w:szCs w:val="24"/>
        </w:rPr>
        <w:t>„</w:t>
      </w:r>
      <w:r w:rsidRPr="009A0C12">
        <w:rPr>
          <w:sz w:val="24"/>
          <w:szCs w:val="24"/>
        </w:rPr>
        <w:t>Seelsorge</w:t>
      </w:r>
      <w:r w:rsidR="009A0C12" w:rsidRPr="009A0C12">
        <w:rPr>
          <w:sz w:val="24"/>
          <w:szCs w:val="24"/>
        </w:rPr>
        <w:t>“</w:t>
      </w:r>
      <w:r w:rsidRPr="009A0C12">
        <w:rPr>
          <w:sz w:val="24"/>
          <w:szCs w:val="24"/>
        </w:rPr>
        <w:t xml:space="preserve"> vor</w:t>
      </w:r>
      <w:r w:rsidR="0027799C" w:rsidRPr="009A0C12">
        <w:rPr>
          <w:sz w:val="24"/>
          <w:szCs w:val="24"/>
        </w:rPr>
        <w:t>kommen</w:t>
      </w:r>
      <w:r w:rsidR="009A0C12" w:rsidRPr="009A0C12">
        <w:rPr>
          <w:sz w:val="24"/>
          <w:szCs w:val="24"/>
        </w:rPr>
        <w:t>?</w:t>
      </w:r>
    </w:p>
    <w:p w:rsidR="001C4518" w:rsidRPr="009A0C12" w:rsidRDefault="000F3852" w:rsidP="009A0C12">
      <w:pPr>
        <w:pStyle w:val="Listenabsatz"/>
        <w:numPr>
          <w:ilvl w:val="0"/>
          <w:numId w:val="1"/>
        </w:numPr>
        <w:ind w:left="714" w:hanging="357"/>
        <w:contextualSpacing w:val="0"/>
        <w:rPr>
          <w:sz w:val="24"/>
          <w:szCs w:val="24"/>
        </w:rPr>
      </w:pPr>
      <w:r w:rsidRPr="009A0C12">
        <w:rPr>
          <w:sz w:val="24"/>
          <w:szCs w:val="24"/>
        </w:rPr>
        <w:t xml:space="preserve">Deckt sich Ihr Verständnis mit dem des Papiers der Bischöfe? Gibt es Aspekte, die Sie ergänzen würden, oder Punkte, denen Sie widersprechen? </w:t>
      </w:r>
    </w:p>
    <w:p w:rsidR="009A0C12" w:rsidRPr="009A0C12" w:rsidRDefault="000F3852" w:rsidP="009A0C12">
      <w:pPr>
        <w:pStyle w:val="Listenabsatz"/>
        <w:numPr>
          <w:ilvl w:val="0"/>
          <w:numId w:val="1"/>
        </w:numPr>
        <w:ind w:left="714" w:hanging="357"/>
        <w:contextualSpacing w:val="0"/>
        <w:rPr>
          <w:sz w:val="24"/>
          <w:szCs w:val="24"/>
        </w:rPr>
      </w:pPr>
      <w:r w:rsidRPr="009A0C12">
        <w:rPr>
          <w:sz w:val="24"/>
          <w:szCs w:val="24"/>
        </w:rPr>
        <w:t>Wenn Sie sich den Begriff „Seelsorge“ näher anschauen</w:t>
      </w:r>
      <w:r w:rsidR="0027799C" w:rsidRPr="009A0C12">
        <w:rPr>
          <w:sz w:val="24"/>
          <w:szCs w:val="24"/>
        </w:rPr>
        <w:t xml:space="preserve"> (auch die Bestandteile „Seele“ und „Sorge“)</w:t>
      </w:r>
      <w:r w:rsidRPr="009A0C12">
        <w:rPr>
          <w:sz w:val="24"/>
          <w:szCs w:val="24"/>
        </w:rPr>
        <w:t>, welche Assoziationen kommen Ihnen? Ist es ein positiv besetzter Begriff, o</w:t>
      </w:r>
      <w:r w:rsidR="009A0C12" w:rsidRPr="009A0C12">
        <w:rPr>
          <w:sz w:val="24"/>
          <w:szCs w:val="24"/>
        </w:rPr>
        <w:t>der haben Sie Probleme mit ihm?</w:t>
      </w:r>
    </w:p>
    <w:p w:rsidR="000F3852" w:rsidRPr="009A0C12" w:rsidRDefault="000F3852" w:rsidP="009A0C12">
      <w:pPr>
        <w:pStyle w:val="Listenabsatz"/>
        <w:numPr>
          <w:ilvl w:val="0"/>
          <w:numId w:val="1"/>
        </w:numPr>
        <w:ind w:left="714" w:hanging="357"/>
        <w:contextualSpacing w:val="0"/>
        <w:rPr>
          <w:sz w:val="24"/>
          <w:szCs w:val="24"/>
        </w:rPr>
      </w:pPr>
      <w:r w:rsidRPr="009A0C12">
        <w:rPr>
          <w:sz w:val="24"/>
          <w:szCs w:val="24"/>
        </w:rPr>
        <w:t xml:space="preserve">Sprechen Sie lieber von </w:t>
      </w:r>
      <w:r w:rsidR="009A0C12">
        <w:rPr>
          <w:sz w:val="24"/>
          <w:szCs w:val="24"/>
        </w:rPr>
        <w:t>„</w:t>
      </w:r>
      <w:r w:rsidRPr="009A0C12">
        <w:rPr>
          <w:sz w:val="24"/>
          <w:szCs w:val="24"/>
        </w:rPr>
        <w:t>Seelsorge</w:t>
      </w:r>
      <w:r w:rsidR="009A0C12">
        <w:rPr>
          <w:sz w:val="24"/>
          <w:szCs w:val="24"/>
        </w:rPr>
        <w:t>“</w:t>
      </w:r>
      <w:r w:rsidRPr="009A0C12">
        <w:rPr>
          <w:sz w:val="24"/>
          <w:szCs w:val="24"/>
        </w:rPr>
        <w:t xml:space="preserve"> oder von </w:t>
      </w:r>
      <w:r w:rsidR="009A0C12">
        <w:rPr>
          <w:sz w:val="24"/>
          <w:szCs w:val="24"/>
        </w:rPr>
        <w:t>„</w:t>
      </w:r>
      <w:r w:rsidRPr="009A0C12">
        <w:rPr>
          <w:sz w:val="24"/>
          <w:szCs w:val="24"/>
        </w:rPr>
        <w:t>Pastoral?</w:t>
      </w:r>
      <w:r w:rsidR="009A0C12">
        <w:rPr>
          <w:sz w:val="24"/>
          <w:szCs w:val="24"/>
        </w:rPr>
        <w:t>“</w:t>
      </w:r>
      <w:r w:rsidRPr="009A0C12">
        <w:rPr>
          <w:sz w:val="24"/>
          <w:szCs w:val="24"/>
        </w:rPr>
        <w:t xml:space="preserve"> Und warum?</w:t>
      </w:r>
    </w:p>
    <w:p w:rsidR="0029112B" w:rsidRPr="009A0C12" w:rsidRDefault="0029112B" w:rsidP="009A0C12">
      <w:pPr>
        <w:pStyle w:val="Listenabsatz"/>
        <w:numPr>
          <w:ilvl w:val="0"/>
          <w:numId w:val="1"/>
        </w:numPr>
        <w:ind w:left="714" w:hanging="357"/>
        <w:contextualSpacing w:val="0"/>
        <w:rPr>
          <w:sz w:val="24"/>
          <w:szCs w:val="24"/>
        </w:rPr>
      </w:pPr>
      <w:r w:rsidRPr="009A0C12">
        <w:rPr>
          <w:sz w:val="24"/>
          <w:szCs w:val="24"/>
        </w:rPr>
        <w:t>Welche Erfahrungen aus Ihrer eigenen Praxis kommen Ihnen in den Sinn, in denen ein guter seelsorg</w:t>
      </w:r>
      <w:r w:rsidR="000B6B58">
        <w:rPr>
          <w:sz w:val="24"/>
          <w:szCs w:val="24"/>
        </w:rPr>
        <w:t>licher Kontakt gelungen ist, wo etwas hilfreich war</w:t>
      </w:r>
      <w:r w:rsidRPr="009A0C12">
        <w:rPr>
          <w:sz w:val="24"/>
          <w:szCs w:val="24"/>
        </w:rPr>
        <w:t xml:space="preserve"> für die beteiligten Personen? Was hat diese Situationen ausgezeichnet?</w:t>
      </w:r>
    </w:p>
    <w:p w:rsidR="000B6B58" w:rsidRPr="000B6B58" w:rsidRDefault="0029112B" w:rsidP="000B6B58">
      <w:pPr>
        <w:pStyle w:val="Listenabsatz"/>
        <w:numPr>
          <w:ilvl w:val="0"/>
          <w:numId w:val="1"/>
        </w:numPr>
        <w:ind w:left="714" w:hanging="357"/>
        <w:contextualSpacing w:val="0"/>
        <w:rPr>
          <w:sz w:val="24"/>
          <w:szCs w:val="24"/>
        </w:rPr>
      </w:pPr>
      <w:r w:rsidRPr="009A0C12">
        <w:rPr>
          <w:sz w:val="24"/>
          <w:szCs w:val="24"/>
        </w:rPr>
        <w:t>Und umgekehrt: Erinnern Sie sich an seelsorgliche Kontakte, die (zumindest in Ihr</w:t>
      </w:r>
      <w:r w:rsidR="000B6B58">
        <w:rPr>
          <w:sz w:val="24"/>
          <w:szCs w:val="24"/>
        </w:rPr>
        <w:t>er Wahrnehmung) misslungen sind</w:t>
      </w:r>
      <w:r w:rsidRPr="009A0C12">
        <w:rPr>
          <w:sz w:val="24"/>
          <w:szCs w:val="24"/>
        </w:rPr>
        <w:t>? Woran hat es gelegen?</w:t>
      </w:r>
    </w:p>
    <w:p w:rsidR="0029112B" w:rsidRPr="009A0C12" w:rsidRDefault="003F3D06" w:rsidP="009A0C12">
      <w:pPr>
        <w:pStyle w:val="Listenabsatz"/>
        <w:numPr>
          <w:ilvl w:val="0"/>
          <w:numId w:val="1"/>
        </w:numPr>
        <w:ind w:left="714" w:hanging="357"/>
        <w:contextualSpacing w:val="0"/>
        <w:rPr>
          <w:sz w:val="24"/>
          <w:szCs w:val="24"/>
        </w:rPr>
      </w:pPr>
      <w:r w:rsidRPr="009A0C12">
        <w:rPr>
          <w:sz w:val="24"/>
          <w:szCs w:val="24"/>
        </w:rPr>
        <w:t>Welche Erfahrungen haben Sie in Teams von Seelsorgenden gemacht? Was ist wichtig für ein funktionierendes Team?</w:t>
      </w:r>
      <w:r w:rsidR="0027799C" w:rsidRPr="009A0C12">
        <w:rPr>
          <w:sz w:val="24"/>
          <w:szCs w:val="24"/>
        </w:rPr>
        <w:t xml:space="preserve"> Wodurch zeichnet sich eine gute Leitung eines Teams aus?</w:t>
      </w:r>
    </w:p>
    <w:p w:rsidR="003F3D06" w:rsidRPr="009A0C12" w:rsidRDefault="003F3D06" w:rsidP="009A0C12">
      <w:pPr>
        <w:pStyle w:val="Listenabsatz"/>
        <w:numPr>
          <w:ilvl w:val="0"/>
          <w:numId w:val="1"/>
        </w:numPr>
        <w:ind w:left="714" w:hanging="357"/>
        <w:contextualSpacing w:val="0"/>
        <w:rPr>
          <w:sz w:val="24"/>
          <w:szCs w:val="24"/>
        </w:rPr>
      </w:pPr>
      <w:r w:rsidRPr="009A0C12">
        <w:rPr>
          <w:sz w:val="24"/>
          <w:szCs w:val="24"/>
        </w:rPr>
        <w:t>Wie gehen Sie um mit seelsorglichen „Situationen der Überforderung, der Vergeblichkeit oder Ohnmacht“ (35)? Was wirkt entlastend?</w:t>
      </w:r>
    </w:p>
    <w:p w:rsidR="003F3D06" w:rsidRPr="009A0C12" w:rsidRDefault="0027799C" w:rsidP="009A0C12">
      <w:pPr>
        <w:pStyle w:val="Listenabsatz"/>
        <w:numPr>
          <w:ilvl w:val="0"/>
          <w:numId w:val="1"/>
        </w:numPr>
        <w:ind w:left="714" w:hanging="357"/>
        <w:contextualSpacing w:val="0"/>
        <w:rPr>
          <w:sz w:val="24"/>
          <w:szCs w:val="24"/>
        </w:rPr>
      </w:pPr>
      <w:r w:rsidRPr="009A0C12">
        <w:rPr>
          <w:sz w:val="24"/>
          <w:szCs w:val="24"/>
        </w:rPr>
        <w:t xml:space="preserve">Welches sind Ihre eigenen seelsorglichen Charismen? Welche Charismen besitzen Sie nicht, aber Ihre </w:t>
      </w:r>
      <w:proofErr w:type="spellStart"/>
      <w:proofErr w:type="gramStart"/>
      <w:r w:rsidRPr="009A0C12">
        <w:rPr>
          <w:sz w:val="24"/>
          <w:szCs w:val="24"/>
        </w:rPr>
        <w:t>Kolleg:innen</w:t>
      </w:r>
      <w:proofErr w:type="spellEnd"/>
      <w:proofErr w:type="gramEnd"/>
      <w:r w:rsidRPr="009A0C12">
        <w:rPr>
          <w:sz w:val="24"/>
          <w:szCs w:val="24"/>
        </w:rPr>
        <w:t>?</w:t>
      </w:r>
    </w:p>
    <w:p w:rsidR="0027799C" w:rsidRPr="009A0C12" w:rsidRDefault="0027799C" w:rsidP="009A0C12">
      <w:pPr>
        <w:pStyle w:val="Listenabsatz"/>
        <w:numPr>
          <w:ilvl w:val="0"/>
          <w:numId w:val="1"/>
        </w:numPr>
        <w:ind w:left="714" w:hanging="357"/>
        <w:contextualSpacing w:val="0"/>
        <w:rPr>
          <w:sz w:val="24"/>
          <w:szCs w:val="24"/>
        </w:rPr>
      </w:pPr>
      <w:r w:rsidRPr="009A0C12">
        <w:rPr>
          <w:sz w:val="24"/>
          <w:szCs w:val="24"/>
        </w:rPr>
        <w:t>Wie verst</w:t>
      </w:r>
      <w:r w:rsidR="000B6B58">
        <w:rPr>
          <w:sz w:val="24"/>
          <w:szCs w:val="24"/>
        </w:rPr>
        <w:t xml:space="preserve">ehen Sie Ihre Rolle als </w:t>
      </w:r>
      <w:proofErr w:type="spellStart"/>
      <w:proofErr w:type="gramStart"/>
      <w:r w:rsidR="000B6B58">
        <w:rPr>
          <w:sz w:val="24"/>
          <w:szCs w:val="24"/>
        </w:rPr>
        <w:t>hauptberuf</w:t>
      </w:r>
      <w:r w:rsidRPr="009A0C12">
        <w:rPr>
          <w:sz w:val="24"/>
          <w:szCs w:val="24"/>
        </w:rPr>
        <w:t>liche:r</w:t>
      </w:r>
      <w:proofErr w:type="spellEnd"/>
      <w:proofErr w:type="gramEnd"/>
      <w:r w:rsidRPr="009A0C12">
        <w:rPr>
          <w:sz w:val="24"/>
          <w:szCs w:val="24"/>
        </w:rPr>
        <w:t xml:space="preserve"> </w:t>
      </w:r>
      <w:proofErr w:type="spellStart"/>
      <w:r w:rsidRPr="009A0C12">
        <w:rPr>
          <w:sz w:val="24"/>
          <w:szCs w:val="24"/>
        </w:rPr>
        <w:t>Seelsorger:in</w:t>
      </w:r>
      <w:proofErr w:type="spellEnd"/>
      <w:r w:rsidRPr="009A0C12">
        <w:rPr>
          <w:sz w:val="24"/>
          <w:szCs w:val="24"/>
        </w:rPr>
        <w:t>? Was sind Ihre leitenden Rollenbilder? Wie ist da</w:t>
      </w:r>
      <w:r w:rsidR="009A0C12">
        <w:rPr>
          <w:sz w:val="24"/>
          <w:szCs w:val="24"/>
        </w:rPr>
        <w:t>s Verhältnis zu den freiwillig Engagierten?</w:t>
      </w:r>
      <w:r w:rsidRPr="009A0C12">
        <w:rPr>
          <w:sz w:val="24"/>
          <w:szCs w:val="24"/>
        </w:rPr>
        <w:t xml:space="preserve"> Wie sollte es sein?</w:t>
      </w:r>
    </w:p>
    <w:p w:rsidR="003F3494" w:rsidRPr="009A0C12" w:rsidRDefault="003F3494" w:rsidP="009A0C12">
      <w:pPr>
        <w:pStyle w:val="Listenabsatz"/>
        <w:numPr>
          <w:ilvl w:val="0"/>
          <w:numId w:val="1"/>
        </w:numPr>
        <w:ind w:left="714" w:hanging="357"/>
        <w:contextualSpacing w:val="0"/>
        <w:rPr>
          <w:sz w:val="24"/>
          <w:szCs w:val="24"/>
        </w:rPr>
      </w:pPr>
      <w:r w:rsidRPr="009A0C12">
        <w:rPr>
          <w:sz w:val="24"/>
          <w:szCs w:val="24"/>
        </w:rPr>
        <w:t>Die Bischöfe halten es für „unerlässlich, dass Seelsorger und Seelsorgerinnen immer wieder ihre eigenen seelsorglichen Beziehungen auf das angemessene Maß von Nähe und Distanz hin überprüfen“ (47). Wie kann dies konkret geschehen? Wer sollte an dieser Überprüfung beteiligt sein? Was können Sie tun, um unangemessene Nähe oder unangemessene Distanz zu verhindern?</w:t>
      </w:r>
    </w:p>
    <w:p w:rsidR="003F3494" w:rsidRPr="009A0C12" w:rsidRDefault="003F3494" w:rsidP="009A0C12">
      <w:pPr>
        <w:pStyle w:val="Listenabsatz"/>
        <w:numPr>
          <w:ilvl w:val="0"/>
          <w:numId w:val="1"/>
        </w:numPr>
        <w:ind w:left="714" w:hanging="357"/>
        <w:contextualSpacing w:val="0"/>
        <w:rPr>
          <w:sz w:val="24"/>
          <w:szCs w:val="24"/>
        </w:rPr>
      </w:pPr>
      <w:r w:rsidRPr="009A0C12">
        <w:rPr>
          <w:sz w:val="24"/>
          <w:szCs w:val="24"/>
        </w:rPr>
        <w:t xml:space="preserve">Seelsorge </w:t>
      </w:r>
      <w:r w:rsidR="00CB6DF2" w:rsidRPr="009A0C12">
        <w:rPr>
          <w:sz w:val="24"/>
          <w:szCs w:val="24"/>
        </w:rPr>
        <w:t>ist in vielen Fällen notwendigerweise ein asymmetrisches Geschehen. Wie kann verhindert werden, dass es zu manipulativem und toxischem Machtmissbrauch in der Seelsorgebeziehung kommt?</w:t>
      </w:r>
    </w:p>
    <w:p w:rsidR="00CB6DF2" w:rsidRPr="009A0C12" w:rsidRDefault="00CB6DF2" w:rsidP="009A0C12">
      <w:pPr>
        <w:pStyle w:val="Listenabsatz"/>
        <w:numPr>
          <w:ilvl w:val="0"/>
          <w:numId w:val="1"/>
        </w:numPr>
        <w:ind w:left="714" w:hanging="357"/>
        <w:contextualSpacing w:val="0"/>
        <w:rPr>
          <w:sz w:val="24"/>
          <w:szCs w:val="24"/>
        </w:rPr>
      </w:pPr>
      <w:r w:rsidRPr="009A0C12">
        <w:rPr>
          <w:sz w:val="24"/>
          <w:szCs w:val="24"/>
        </w:rPr>
        <w:t>Was können Sie persönlich tun, um Missbrauch in der Kirche (sexuellen wie geistlichen Missbrauch) entgegenzuwirken?</w:t>
      </w:r>
    </w:p>
    <w:p w:rsidR="0027799C" w:rsidRPr="009A0C12" w:rsidRDefault="0027799C" w:rsidP="009A0C12">
      <w:pPr>
        <w:pStyle w:val="Listenabsatz"/>
        <w:numPr>
          <w:ilvl w:val="0"/>
          <w:numId w:val="1"/>
        </w:numPr>
        <w:ind w:left="714" w:hanging="357"/>
        <w:contextualSpacing w:val="0"/>
        <w:rPr>
          <w:sz w:val="24"/>
          <w:szCs w:val="24"/>
        </w:rPr>
      </w:pPr>
      <w:r w:rsidRPr="009A0C12">
        <w:rPr>
          <w:sz w:val="24"/>
          <w:szCs w:val="24"/>
        </w:rPr>
        <w:lastRenderedPageBreak/>
        <w:t xml:space="preserve">Klerikalismus und Machtmissbrauch sind ein großes Problem in der Kirche. Bischof Heiner </w:t>
      </w:r>
      <w:proofErr w:type="spellStart"/>
      <w:r w:rsidRPr="009A0C12">
        <w:rPr>
          <w:sz w:val="24"/>
          <w:szCs w:val="24"/>
        </w:rPr>
        <w:t>Willmer</w:t>
      </w:r>
      <w:proofErr w:type="spellEnd"/>
      <w:r w:rsidRPr="009A0C12">
        <w:rPr>
          <w:sz w:val="24"/>
          <w:szCs w:val="24"/>
        </w:rPr>
        <w:t xml:space="preserve"> </w:t>
      </w:r>
      <w:r w:rsidR="000B6B58">
        <w:rPr>
          <w:sz w:val="24"/>
          <w:szCs w:val="24"/>
        </w:rPr>
        <w:t xml:space="preserve">(Hildesheim) </w:t>
      </w:r>
      <w:r w:rsidRPr="009A0C12">
        <w:rPr>
          <w:sz w:val="24"/>
          <w:szCs w:val="24"/>
        </w:rPr>
        <w:t xml:space="preserve">sagt, der Missbrauch liege „in der DNA der Kirche“? </w:t>
      </w:r>
      <w:r w:rsidR="00EB765A" w:rsidRPr="009A0C12">
        <w:rPr>
          <w:sz w:val="24"/>
          <w:szCs w:val="24"/>
        </w:rPr>
        <w:t xml:space="preserve">Was meint Bischof </w:t>
      </w:r>
      <w:proofErr w:type="spellStart"/>
      <w:r w:rsidR="00EB765A" w:rsidRPr="009A0C12">
        <w:rPr>
          <w:sz w:val="24"/>
          <w:szCs w:val="24"/>
        </w:rPr>
        <w:t>Willmer</w:t>
      </w:r>
      <w:proofErr w:type="spellEnd"/>
      <w:r w:rsidR="00EB765A" w:rsidRPr="009A0C12">
        <w:rPr>
          <w:sz w:val="24"/>
          <w:szCs w:val="24"/>
        </w:rPr>
        <w:t xml:space="preserve"> </w:t>
      </w:r>
      <w:r w:rsidR="009A0C12">
        <w:rPr>
          <w:sz w:val="24"/>
          <w:szCs w:val="24"/>
        </w:rPr>
        <w:t xml:space="preserve">wohl </w:t>
      </w:r>
      <w:r w:rsidR="00EB765A" w:rsidRPr="009A0C12">
        <w:rPr>
          <w:sz w:val="24"/>
          <w:szCs w:val="24"/>
        </w:rPr>
        <w:t>damit? Wie stehen Sie zu seiner Aussage?</w:t>
      </w:r>
    </w:p>
    <w:p w:rsidR="00EB765A" w:rsidRDefault="00EB765A" w:rsidP="009A0C12">
      <w:pPr>
        <w:pStyle w:val="Listenabsatz"/>
        <w:numPr>
          <w:ilvl w:val="0"/>
          <w:numId w:val="1"/>
        </w:numPr>
        <w:ind w:left="714" w:hanging="357"/>
        <w:contextualSpacing w:val="0"/>
        <w:rPr>
          <w:sz w:val="24"/>
          <w:szCs w:val="24"/>
        </w:rPr>
      </w:pPr>
      <w:r w:rsidRPr="009A0C12">
        <w:rPr>
          <w:sz w:val="24"/>
          <w:szCs w:val="24"/>
        </w:rPr>
        <w:t>Welche Qualitätsstandards gelten in Ihrem beruflichen Seelsorgefe</w:t>
      </w:r>
      <w:r w:rsidR="009A0C12">
        <w:rPr>
          <w:sz w:val="24"/>
          <w:szCs w:val="24"/>
        </w:rPr>
        <w:t>ld? Sind sie sinnvoll, müssten s</w:t>
      </w:r>
      <w:r w:rsidRPr="009A0C12">
        <w:rPr>
          <w:sz w:val="24"/>
          <w:szCs w:val="24"/>
        </w:rPr>
        <w:t>ie ergänzt werden? Erfüllen Sie sie? Welche Bedarfe an Fort- oder Weiterbildung/an Supervision/an Intervision haben Sie? Werden diese Bedarfe durch die diözesanen Angebote erfüllt?</w:t>
      </w:r>
    </w:p>
    <w:p w:rsidR="009A0C12" w:rsidRPr="009A0C12" w:rsidRDefault="009A0C12" w:rsidP="009A0C12">
      <w:pPr>
        <w:pStyle w:val="Listenabsatz"/>
        <w:numPr>
          <w:ilvl w:val="0"/>
          <w:numId w:val="1"/>
        </w:numPr>
        <w:ind w:left="714" w:hanging="357"/>
        <w:contextualSpacing w:val="0"/>
        <w:rPr>
          <w:sz w:val="24"/>
          <w:szCs w:val="24"/>
        </w:rPr>
      </w:pPr>
      <w:r>
        <w:rPr>
          <w:sz w:val="24"/>
          <w:szCs w:val="24"/>
        </w:rPr>
        <w:t>Für Verantwortlichen auf Bistumsebene: Mit welchen Personen/</w:t>
      </w:r>
      <w:r w:rsidR="000B6B58">
        <w:rPr>
          <w:sz w:val="24"/>
          <w:szCs w:val="24"/>
        </w:rPr>
        <w:t>​</w:t>
      </w:r>
      <w:r>
        <w:rPr>
          <w:sz w:val="24"/>
          <w:szCs w:val="24"/>
        </w:rPr>
        <w:t>für welche Seelsorgebereiche können wir Kri</w:t>
      </w:r>
      <w:r w:rsidR="000B6B58">
        <w:rPr>
          <w:sz w:val="24"/>
          <w:szCs w:val="24"/>
        </w:rPr>
        <w:t>t</w:t>
      </w:r>
      <w:r>
        <w:rPr>
          <w:sz w:val="24"/>
          <w:szCs w:val="24"/>
        </w:rPr>
        <w:t>erien und Standards</w:t>
      </w:r>
      <w:r w:rsidR="000B6B58">
        <w:rPr>
          <w:sz w:val="24"/>
          <w:szCs w:val="24"/>
        </w:rPr>
        <w:t xml:space="preserve"> für Qualität der See</w:t>
      </w:r>
      <w:r>
        <w:rPr>
          <w:sz w:val="24"/>
          <w:szCs w:val="24"/>
        </w:rPr>
        <w:t>l</w:t>
      </w:r>
      <w:r w:rsidR="000B6B58">
        <w:rPr>
          <w:sz w:val="24"/>
          <w:szCs w:val="24"/>
        </w:rPr>
        <w:t>s</w:t>
      </w:r>
      <w:r>
        <w:rPr>
          <w:sz w:val="24"/>
          <w:szCs w:val="24"/>
        </w:rPr>
        <w:t>orge zusammentragen? Wer muss</w:t>
      </w:r>
      <w:r w:rsidR="000B6B58">
        <w:rPr>
          <w:sz w:val="24"/>
          <w:szCs w:val="24"/>
        </w:rPr>
        <w:t xml:space="preserve"> mit </w:t>
      </w:r>
      <w:r>
        <w:rPr>
          <w:sz w:val="24"/>
          <w:szCs w:val="24"/>
        </w:rPr>
        <w:t>einbezogen werden? Wer wird die Ergebnisse in Kraft setzen? Wer sorgt für die Umsetzung? Wer übernimmt das „</w:t>
      </w:r>
      <w:proofErr w:type="spellStart"/>
      <w:r>
        <w:rPr>
          <w:sz w:val="24"/>
          <w:szCs w:val="24"/>
        </w:rPr>
        <w:t>contro</w:t>
      </w:r>
      <w:r w:rsidR="000B6B58">
        <w:rPr>
          <w:sz w:val="24"/>
          <w:szCs w:val="24"/>
        </w:rPr>
        <w:t>l</w:t>
      </w:r>
      <w:r>
        <w:rPr>
          <w:sz w:val="24"/>
          <w:szCs w:val="24"/>
        </w:rPr>
        <w:t>ling</w:t>
      </w:r>
      <w:proofErr w:type="spellEnd"/>
      <w:r>
        <w:rPr>
          <w:sz w:val="24"/>
          <w:szCs w:val="24"/>
        </w:rPr>
        <w:t>“?</w:t>
      </w:r>
      <w:r w:rsidR="000B6B58">
        <w:rPr>
          <w:sz w:val="24"/>
          <w:szCs w:val="24"/>
        </w:rPr>
        <w:t xml:space="preserve"> </w:t>
      </w:r>
      <w:r>
        <w:rPr>
          <w:sz w:val="24"/>
          <w:szCs w:val="24"/>
        </w:rPr>
        <w:t>In welchem</w:t>
      </w:r>
      <w:r w:rsidR="000B6B58">
        <w:rPr>
          <w:sz w:val="24"/>
          <w:szCs w:val="24"/>
        </w:rPr>
        <w:t xml:space="preserve"> Zeitraum werden wir die Kriterien und Standards überprüfen und ggf. anpassen?</w:t>
      </w:r>
    </w:p>
    <w:p w:rsidR="00EB765A" w:rsidRPr="009A0C12" w:rsidRDefault="00CB6DF2" w:rsidP="009A0C12">
      <w:pPr>
        <w:pStyle w:val="Listenabsatz"/>
        <w:numPr>
          <w:ilvl w:val="0"/>
          <w:numId w:val="1"/>
        </w:numPr>
        <w:ind w:left="714" w:hanging="357"/>
        <w:contextualSpacing w:val="0"/>
        <w:rPr>
          <w:sz w:val="24"/>
          <w:szCs w:val="24"/>
        </w:rPr>
      </w:pPr>
      <w:r w:rsidRPr="009A0C12">
        <w:rPr>
          <w:sz w:val="24"/>
          <w:szCs w:val="24"/>
        </w:rPr>
        <w:t xml:space="preserve">Wie kann Seelsorge angemessen auf die Pluralität der </w:t>
      </w:r>
      <w:r w:rsidR="00EB765A" w:rsidRPr="009A0C12">
        <w:rPr>
          <w:sz w:val="24"/>
          <w:szCs w:val="24"/>
        </w:rPr>
        <w:t>Lebenswelten</w:t>
      </w:r>
      <w:r w:rsidRPr="009A0C12">
        <w:rPr>
          <w:sz w:val="24"/>
          <w:szCs w:val="24"/>
        </w:rPr>
        <w:t xml:space="preserve"> eingehen, auf die Unterschiedlichkeit von Lebensentwürfen, Wertorientierungen und ästhetischen Ausdrucksformen?</w:t>
      </w:r>
    </w:p>
    <w:p w:rsidR="00EB765A" w:rsidRDefault="00CB6DF2" w:rsidP="009A0C12">
      <w:pPr>
        <w:pStyle w:val="Listenabsatz"/>
        <w:numPr>
          <w:ilvl w:val="0"/>
          <w:numId w:val="1"/>
        </w:numPr>
        <w:ind w:left="714" w:hanging="357"/>
        <w:contextualSpacing w:val="0"/>
        <w:rPr>
          <w:sz w:val="24"/>
          <w:szCs w:val="24"/>
        </w:rPr>
      </w:pPr>
      <w:r w:rsidRPr="009A0C12">
        <w:rPr>
          <w:sz w:val="24"/>
          <w:szCs w:val="24"/>
        </w:rPr>
        <w:t>Wie sollte in Zukunft das Verhältnis von t</w:t>
      </w:r>
      <w:r w:rsidR="00EB765A" w:rsidRPr="009A0C12">
        <w:rPr>
          <w:sz w:val="24"/>
          <w:szCs w:val="24"/>
        </w:rPr>
        <w:t>erritorial</w:t>
      </w:r>
      <w:r w:rsidRPr="009A0C12">
        <w:rPr>
          <w:sz w:val="24"/>
          <w:szCs w:val="24"/>
        </w:rPr>
        <w:t>er und kategorialer Seelsorge aussehen?</w:t>
      </w:r>
    </w:p>
    <w:p w:rsidR="009A0C12" w:rsidRDefault="009A0C12" w:rsidP="009A0C12">
      <w:pPr>
        <w:rPr>
          <w:sz w:val="24"/>
          <w:szCs w:val="24"/>
        </w:rPr>
      </w:pPr>
    </w:p>
    <w:p w:rsidR="000B6B58" w:rsidRDefault="000B6B58" w:rsidP="009A0C12">
      <w:pPr>
        <w:rPr>
          <w:sz w:val="24"/>
          <w:szCs w:val="24"/>
        </w:rPr>
      </w:pPr>
    </w:p>
    <w:p w:rsidR="009A0C12" w:rsidRDefault="009A0C12" w:rsidP="009A0C12">
      <w:pPr>
        <w:rPr>
          <w:sz w:val="24"/>
          <w:szCs w:val="24"/>
        </w:rPr>
      </w:pPr>
      <w:r>
        <w:rPr>
          <w:sz w:val="24"/>
          <w:szCs w:val="24"/>
        </w:rPr>
        <w:t xml:space="preserve">Diese Reflexionsfragen verstehen sich als </w:t>
      </w:r>
      <w:r w:rsidR="000B6B58">
        <w:rPr>
          <w:sz w:val="24"/>
          <w:szCs w:val="24"/>
        </w:rPr>
        <w:t xml:space="preserve">Anregung oder als </w:t>
      </w:r>
      <w:r>
        <w:rPr>
          <w:sz w:val="24"/>
          <w:szCs w:val="24"/>
        </w:rPr>
        <w:t xml:space="preserve">Pool, aus denen Sie geeignete Fragen auswählen und Ihrer Gruppe zum Austausch </w:t>
      </w:r>
      <w:r w:rsidR="000B6B58">
        <w:rPr>
          <w:sz w:val="24"/>
          <w:szCs w:val="24"/>
        </w:rPr>
        <w:t xml:space="preserve">und zur Vertiefung </w:t>
      </w:r>
      <w:r>
        <w:rPr>
          <w:sz w:val="24"/>
          <w:szCs w:val="24"/>
        </w:rPr>
        <w:t xml:space="preserve">nach der Vorstellung des Dokuments mit der </w:t>
      </w:r>
      <w:proofErr w:type="spellStart"/>
      <w:r>
        <w:rPr>
          <w:sz w:val="24"/>
          <w:szCs w:val="24"/>
        </w:rPr>
        <w:t>Powerpoint</w:t>
      </w:r>
      <w:proofErr w:type="spellEnd"/>
      <w:r>
        <w:rPr>
          <w:sz w:val="24"/>
          <w:szCs w:val="24"/>
        </w:rPr>
        <w:t xml:space="preserve">-Präsentation anbieten können. Es ist gut möglich, arbeitsteilig verschiedene Bereiche von Themen zum Seelsorgepapier auf unterschiedliche Kleingruppen aufzuteilen. Am Schluss sollten in einem Plenum die unterschiedlichen Ergebnisse kurz zusammengeführt und ggf. gesichert werden. Überlegen Sie bitte, wem in Ihrem Bistum/​in Ihrer Pfarrei/​an Ihrem </w:t>
      </w:r>
      <w:proofErr w:type="spellStart"/>
      <w:r>
        <w:rPr>
          <w:sz w:val="24"/>
          <w:szCs w:val="24"/>
        </w:rPr>
        <w:t>Kirchort</w:t>
      </w:r>
      <w:proofErr w:type="spellEnd"/>
      <w:r>
        <w:rPr>
          <w:sz w:val="24"/>
          <w:szCs w:val="24"/>
        </w:rPr>
        <w:t>/​in Ihrem Pastoralteam die Ergeb</w:t>
      </w:r>
      <w:r w:rsidR="000B6B58">
        <w:rPr>
          <w:sz w:val="24"/>
          <w:szCs w:val="24"/>
        </w:rPr>
        <w:t>nisse zugeleitet werden sollten!</w:t>
      </w:r>
      <w:bookmarkStart w:id="0" w:name="_GoBack"/>
      <w:bookmarkEnd w:id="0"/>
    </w:p>
    <w:p w:rsidR="000B6B58" w:rsidRDefault="000B6B58" w:rsidP="009A0C12">
      <w:pPr>
        <w:rPr>
          <w:sz w:val="24"/>
          <w:szCs w:val="24"/>
        </w:rPr>
      </w:pPr>
    </w:p>
    <w:p w:rsidR="000B6B58" w:rsidRDefault="000B6B58" w:rsidP="009A0C12">
      <w:pPr>
        <w:rPr>
          <w:sz w:val="24"/>
          <w:szCs w:val="24"/>
        </w:rPr>
      </w:pPr>
      <w:r>
        <w:rPr>
          <w:sz w:val="24"/>
          <w:szCs w:val="24"/>
        </w:rPr>
        <w:t xml:space="preserve">Wir freuen uns, wenn Sie uns über Ihre Erfahrungen und Ihre Ergebnisse eine kurze Rückmeldung unter </w:t>
      </w:r>
      <w:hyperlink r:id="rId5" w:history="1">
        <w:r w:rsidRPr="00B97066">
          <w:rPr>
            <w:rStyle w:val="Hyperlink"/>
            <w:sz w:val="24"/>
            <w:szCs w:val="24"/>
          </w:rPr>
          <w:t>sekretariat@kamp-erfurt.de</w:t>
        </w:r>
      </w:hyperlink>
      <w:r>
        <w:rPr>
          <w:sz w:val="24"/>
          <w:szCs w:val="24"/>
        </w:rPr>
        <w:t xml:space="preserve"> geben.</w:t>
      </w:r>
    </w:p>
    <w:p w:rsidR="000B6B58" w:rsidRDefault="000B6B58" w:rsidP="009A0C12">
      <w:pPr>
        <w:rPr>
          <w:sz w:val="24"/>
          <w:szCs w:val="24"/>
        </w:rPr>
      </w:pPr>
    </w:p>
    <w:p w:rsidR="000B6B58" w:rsidRDefault="000B6B58" w:rsidP="009A0C12">
      <w:pPr>
        <w:rPr>
          <w:sz w:val="24"/>
          <w:szCs w:val="24"/>
        </w:rPr>
      </w:pPr>
      <w:r>
        <w:rPr>
          <w:sz w:val="24"/>
          <w:szCs w:val="24"/>
        </w:rPr>
        <w:t>Ihr Team der KAMP</w:t>
      </w:r>
    </w:p>
    <w:p w:rsidR="000B6B58" w:rsidRDefault="000B6B58" w:rsidP="009A0C12">
      <w:pPr>
        <w:rPr>
          <w:sz w:val="24"/>
          <w:szCs w:val="24"/>
        </w:rPr>
      </w:pPr>
      <w:hyperlink r:id="rId6" w:history="1">
        <w:r w:rsidRPr="00B97066">
          <w:rPr>
            <w:rStyle w:val="Hyperlink"/>
            <w:sz w:val="24"/>
            <w:szCs w:val="24"/>
          </w:rPr>
          <w:t>www.kamp-erfurt.de</w:t>
        </w:r>
      </w:hyperlink>
    </w:p>
    <w:p w:rsidR="000B6B58" w:rsidRPr="009A0C12" w:rsidRDefault="000B6B58" w:rsidP="009A0C12">
      <w:pPr>
        <w:rPr>
          <w:sz w:val="24"/>
          <w:szCs w:val="24"/>
        </w:rPr>
      </w:pPr>
    </w:p>
    <w:sectPr w:rsidR="000B6B58" w:rsidRPr="009A0C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8354B"/>
    <w:multiLevelType w:val="hybridMultilevel"/>
    <w:tmpl w:val="F8160F3A"/>
    <w:lvl w:ilvl="0" w:tplc="B67A10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4B6E9F"/>
    <w:multiLevelType w:val="hybridMultilevel"/>
    <w:tmpl w:val="1F068F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852"/>
    <w:rsid w:val="000B6B58"/>
    <w:rsid w:val="000F3852"/>
    <w:rsid w:val="001C4518"/>
    <w:rsid w:val="0027799C"/>
    <w:rsid w:val="0029112B"/>
    <w:rsid w:val="003F3494"/>
    <w:rsid w:val="003F3D06"/>
    <w:rsid w:val="00474969"/>
    <w:rsid w:val="009A0C12"/>
    <w:rsid w:val="00CB6DF2"/>
    <w:rsid w:val="00EB765A"/>
    <w:rsid w:val="00FD2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6739"/>
  <w15:chartTrackingRefBased/>
  <w15:docId w15:val="{D777DA61-C4CA-47C7-9602-3991F427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0C12"/>
    <w:pPr>
      <w:ind w:left="720"/>
      <w:contextualSpacing/>
    </w:pPr>
  </w:style>
  <w:style w:type="character" w:styleId="Hyperlink">
    <w:name w:val="Hyperlink"/>
    <w:basedOn w:val="Absatz-Standardschriftart"/>
    <w:uiPriority w:val="99"/>
    <w:unhideWhenUsed/>
    <w:rsid w:val="000B6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mp-erfurt.de" TargetMode="External"/><Relationship Id="rId5" Type="http://schemas.openxmlformats.org/officeDocument/2006/relationships/hyperlink" Target="mailto:sekretariat@kamp-erfur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Kläden - KAMP Erfurt</dc:creator>
  <cp:keywords/>
  <dc:description/>
  <cp:lastModifiedBy>Schönemann - KAMP Erfurt</cp:lastModifiedBy>
  <cp:revision>2</cp:revision>
  <dcterms:created xsi:type="dcterms:W3CDTF">2022-07-15T14:28:00Z</dcterms:created>
  <dcterms:modified xsi:type="dcterms:W3CDTF">2022-07-15T14:28:00Z</dcterms:modified>
</cp:coreProperties>
</file>